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1489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559"/>
        <w:gridCol w:w="2572"/>
        <w:gridCol w:w="1114"/>
        <w:gridCol w:w="2126"/>
        <w:gridCol w:w="3847"/>
      </w:tblGrid>
      <w:tr w:rsidR="00726054" w:rsidRPr="000145BE" w:rsidTr="001610DE">
        <w:trPr>
          <w:trHeight w:val="56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8793"/>
            <w:noWrap/>
            <w:vAlign w:val="center"/>
            <w:hideMark/>
          </w:tcPr>
          <w:p w:rsidR="00726054" w:rsidRPr="000145BE" w:rsidRDefault="00726054" w:rsidP="001610D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Grup classe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8793"/>
            <w:noWrap/>
            <w:vAlign w:val="center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Durada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8793"/>
            <w:noWrap/>
            <w:vAlign w:val="center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Període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8793"/>
            <w:noWrap/>
            <w:vAlign w:val="center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Curs escolar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8793"/>
            <w:noWrap/>
            <w:vAlign w:val="center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Professor/a</w:t>
            </w:r>
          </w:p>
        </w:tc>
      </w:tr>
      <w:tr w:rsidR="00726054" w:rsidRPr="000145BE" w:rsidTr="001610DE">
        <w:trPr>
          <w:trHeight w:val="56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Grup sencer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: </w:t>
            </w: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4rt ESO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5 sessions de 60 minuts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3r trimestre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2016- 2017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 Orientador/a Educativa: Anna Jilesen </w:t>
            </w:r>
            <w:proofErr w:type="spellStart"/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Ginard</w:t>
            </w:r>
            <w:proofErr w:type="spellEnd"/>
          </w:p>
        </w:tc>
      </w:tr>
      <w:tr w:rsidR="00726054" w:rsidRPr="000145BE" w:rsidTr="001610DE">
        <w:trPr>
          <w:trHeight w:val="56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8793"/>
            <w:noWrap/>
            <w:vAlign w:val="center"/>
            <w:hideMark/>
          </w:tcPr>
          <w:p w:rsidR="00726054" w:rsidRPr="000145BE" w:rsidRDefault="00726054" w:rsidP="001610D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Matèria</w:t>
            </w:r>
          </w:p>
        </w:tc>
        <w:tc>
          <w:tcPr>
            <w:tcW w:w="9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88793"/>
            <w:noWrap/>
            <w:vAlign w:val="center"/>
            <w:hideMark/>
          </w:tcPr>
          <w:p w:rsidR="00726054" w:rsidRPr="000145BE" w:rsidRDefault="00726054" w:rsidP="001610D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Títol de la unitat</w:t>
            </w:r>
          </w:p>
        </w:tc>
      </w:tr>
      <w:tr w:rsidR="00726054" w:rsidRPr="000145BE" w:rsidTr="001610DE">
        <w:trPr>
          <w:trHeight w:val="56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6054" w:rsidRPr="00134DD1" w:rsidRDefault="00726054" w:rsidP="001610DE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ca-ES"/>
              </w:rPr>
            </w:pPr>
            <w:r w:rsidRPr="00134DD1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ca-ES"/>
              </w:rPr>
              <w:t> Llengua catalana</w:t>
            </w:r>
          </w:p>
        </w:tc>
        <w:tc>
          <w:tcPr>
            <w:tcW w:w="9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6054" w:rsidRPr="00134DD1" w:rsidRDefault="00726054" w:rsidP="001610DE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ca-ES"/>
              </w:rPr>
            </w:pPr>
            <w:r w:rsidRPr="00134DD1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ca-ES"/>
              </w:rPr>
              <w:t>Els reporters de la setmana cultural!</w:t>
            </w:r>
          </w:p>
        </w:tc>
      </w:tr>
      <w:tr w:rsidR="00726054" w:rsidRPr="000145BE" w:rsidTr="001610DE">
        <w:trPr>
          <w:trHeight w:val="56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8793"/>
            <w:vAlign w:val="center"/>
            <w:hideMark/>
          </w:tcPr>
          <w:p w:rsidR="00726054" w:rsidRPr="000145BE" w:rsidRDefault="00726054" w:rsidP="001610D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COMPETÈNCIES L'alumne ha de ser competent per a: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88793"/>
            <w:vAlign w:val="center"/>
            <w:hideMark/>
          </w:tcPr>
          <w:p w:rsidR="00726054" w:rsidRPr="000145BE" w:rsidRDefault="00726054" w:rsidP="001610D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Continguts en clau competencial</w:t>
            </w:r>
          </w:p>
        </w:tc>
        <w:tc>
          <w:tcPr>
            <w:tcW w:w="5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88793"/>
            <w:noWrap/>
            <w:vAlign w:val="center"/>
            <w:hideMark/>
          </w:tcPr>
          <w:p w:rsidR="00726054" w:rsidRPr="000145BE" w:rsidRDefault="00726054" w:rsidP="001610D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Criteris d'avaluació</w:t>
            </w:r>
          </w:p>
        </w:tc>
      </w:tr>
      <w:tr w:rsidR="00726054" w:rsidRPr="000145BE" w:rsidTr="001610DE">
        <w:trPr>
          <w:trHeight w:val="56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60" w:lineRule="auto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0145BE">
              <w:rPr>
                <w:rFonts w:ascii="Arial" w:hAnsi="Arial" w:cs="Arial"/>
                <w:bCs/>
                <w:sz w:val="22"/>
                <w:szCs w:val="22"/>
                <w:lang w:val="ca-ES"/>
              </w:rPr>
              <w:t>Competència comunicativa: comprensió escrita. Entendre textos de diferent naturalesa i en diversos registres de la llengua.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6054" w:rsidRPr="00356147" w:rsidRDefault="00726054" w:rsidP="001610DE">
            <w:pPr>
              <w:spacing w:line="36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Obtenir informació, interpretar i valorar el contingut de textos escrits de la vida quotidiana, dels mitjans de comunicació i acadèmics per comprendre’ls</w:t>
            </w:r>
            <w:r w:rsidRPr="000145BE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>.</w:t>
            </w:r>
          </w:p>
        </w:tc>
        <w:tc>
          <w:tcPr>
            <w:tcW w:w="5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6054" w:rsidRPr="00356147" w:rsidRDefault="00726054" w:rsidP="001610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145BE">
              <w:rPr>
                <w:rFonts w:ascii="Arial" w:hAnsi="Arial" w:cs="Arial"/>
                <w:sz w:val="22"/>
                <w:szCs w:val="22"/>
                <w:lang w:val="ca-ES"/>
              </w:rPr>
              <w:t xml:space="preserve">És capaç d’entendre tota la 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informació</w:t>
            </w:r>
            <w:r w:rsidRPr="000145BE">
              <w:rPr>
                <w:rFonts w:ascii="Arial" w:hAnsi="Arial" w:cs="Arial"/>
                <w:sz w:val="22"/>
                <w:szCs w:val="22"/>
                <w:lang w:val="ca-ES"/>
              </w:rPr>
              <w:t xml:space="preserve"> i interpretar-la adequadament.</w:t>
            </w:r>
          </w:p>
        </w:tc>
      </w:tr>
      <w:tr w:rsidR="00726054" w:rsidRPr="000145BE" w:rsidTr="001610DE">
        <w:trPr>
          <w:trHeight w:val="56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Tractament de la informació i competència digital: adquirir bons hàbits a l’hora d’utilitzar la xarxa Internet. </w:t>
            </w:r>
            <w:r w:rsidRPr="000145BE">
              <w:rPr>
                <w:lang w:val="ca-ES"/>
              </w:rPr>
              <w:t xml:space="preserve"> </w:t>
            </w: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Conèixer els instruments i saber utilitzar les aplicacions informàtiques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Desenvolupar estratègies de cerca i gestió de la informació per adquirir coneixement.</w:t>
            </w:r>
          </w:p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5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És capaç de buscar la informació adequada i tractar-la com cal. </w:t>
            </w:r>
          </w:p>
          <w:p w:rsidR="00726054" w:rsidRPr="000145BE" w:rsidRDefault="00726054" w:rsidP="001610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Troba la informació a partir d’eines de consulta adequades i adients al tema treballat</w:t>
            </w:r>
          </w:p>
        </w:tc>
      </w:tr>
      <w:tr w:rsidR="00726054" w:rsidRPr="000145BE" w:rsidTr="001610DE">
        <w:trPr>
          <w:trHeight w:val="56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Competència d’autonomia i iniciativa personal en la generació d’idees. Organitzar els passos que s’han de seguir.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Planificar l’escrit d’acord amb la situació comunicativa (receptor, </w:t>
            </w: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lastRenderedPageBreak/>
              <w:t>intenció) a partir de la generació d’idees i la seva organització.</w:t>
            </w:r>
          </w:p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5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6054" w:rsidRPr="000145BE" w:rsidRDefault="00726054" w:rsidP="001610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lastRenderedPageBreak/>
              <w:t>Adequa l’escrit a la situació comunicativa. S’organitza adequadament amb ordre i estructura seguint unes pautes que prèviament ha planejat.</w:t>
            </w:r>
          </w:p>
        </w:tc>
      </w:tr>
      <w:tr w:rsidR="00726054" w:rsidRPr="000145BE" w:rsidTr="001610DE">
        <w:trPr>
          <w:trHeight w:val="56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6054" w:rsidRPr="000145BE" w:rsidRDefault="00726054" w:rsidP="001610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0145BE">
              <w:rPr>
                <w:rFonts w:ascii="Arial" w:hAnsi="Arial" w:cs="Arial"/>
                <w:sz w:val="22"/>
                <w:szCs w:val="22"/>
                <w:lang w:val="ca-ES"/>
              </w:rPr>
              <w:t>Competència comunicativa: producció escrita. Saber crear i produir textos de diferents registres.</w:t>
            </w:r>
          </w:p>
          <w:p w:rsidR="00726054" w:rsidRPr="000145BE" w:rsidRDefault="00726054" w:rsidP="001610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60" w:lineRule="auto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145BE">
              <w:rPr>
                <w:rFonts w:ascii="Arial" w:hAnsi="Arial" w:cs="Arial"/>
                <w:sz w:val="22"/>
                <w:szCs w:val="22"/>
                <w:lang w:val="ca-ES"/>
              </w:rPr>
              <w:t>Competència escrita: corregir i elaborar textos amb una gramàtica correcte i amb una tipologia adequada segons el lector i la situació per la que s’ha elaborat.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Revisar i corregir el text per millorar-lo, i tenir cura de la seva presentació formal.</w:t>
            </w:r>
          </w:p>
        </w:tc>
        <w:tc>
          <w:tcPr>
            <w:tcW w:w="5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6054" w:rsidRPr="000145BE" w:rsidRDefault="00726054" w:rsidP="001610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hAnsi="Arial" w:cs="Arial"/>
                <w:sz w:val="22"/>
                <w:szCs w:val="22"/>
                <w:lang w:val="ca-ES"/>
              </w:rPr>
              <w:t>Escriu adequadament i revisa la gramàtica i ortografia per assegurar-se que és correcte.</w:t>
            </w:r>
          </w:p>
        </w:tc>
      </w:tr>
      <w:tr w:rsidR="00726054" w:rsidRPr="000145BE" w:rsidTr="001610DE">
        <w:trPr>
          <w:trHeight w:val="56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Competència comunicativa: producció oral i corporal. Saber-se expressar tant verbalment com no verbalment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Produir textos orals de tipologia diversa amb adequació, coherència, cohesió i correcció lingüística, emprant-hi els elements prosòdics i no verbals pertinents   </w:t>
            </w:r>
          </w:p>
        </w:tc>
        <w:tc>
          <w:tcPr>
            <w:tcW w:w="5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Escriu amb una bona correcció gramatical, s’expressa correctament amb un registre adequat a la situació.</w:t>
            </w:r>
          </w:p>
        </w:tc>
      </w:tr>
      <w:tr w:rsidR="00726054" w:rsidRPr="000145BE" w:rsidTr="001610DE">
        <w:trPr>
          <w:trHeight w:val="560"/>
        </w:trPr>
        <w:tc>
          <w:tcPr>
            <w:tcW w:w="14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8793"/>
            <w:noWrap/>
            <w:vAlign w:val="center"/>
            <w:hideMark/>
          </w:tcPr>
          <w:p w:rsidR="00726054" w:rsidRPr="000145BE" w:rsidRDefault="00726054" w:rsidP="001610D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METODOLOGIA I SEQÜÈNCIA DIDÀCTICA</w:t>
            </w:r>
          </w:p>
        </w:tc>
      </w:tr>
      <w:tr w:rsidR="00726054" w:rsidRPr="000145BE" w:rsidTr="001610DE">
        <w:trPr>
          <w:trHeight w:val="5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8793"/>
            <w:vAlign w:val="center"/>
            <w:hideMark/>
          </w:tcPr>
          <w:p w:rsidR="00726054" w:rsidRPr="000145BE" w:rsidRDefault="00726054" w:rsidP="001610D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Descripció de les activitats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8793"/>
            <w:vAlign w:val="center"/>
            <w:hideMark/>
          </w:tcPr>
          <w:p w:rsidR="00726054" w:rsidRPr="000145BE" w:rsidRDefault="00726054" w:rsidP="001610D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Materials Recursos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8793"/>
            <w:noWrap/>
            <w:vAlign w:val="center"/>
            <w:hideMark/>
          </w:tcPr>
          <w:p w:rsidR="00726054" w:rsidRPr="000145BE" w:rsidRDefault="00726054" w:rsidP="001610D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proofErr w:type="spellStart"/>
            <w:r w:rsidRPr="000145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Org</w:t>
            </w:r>
            <w:proofErr w:type="spellEnd"/>
            <w:r w:rsidRPr="000145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. Aula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8793"/>
            <w:noWrap/>
            <w:vAlign w:val="center"/>
            <w:hideMark/>
          </w:tcPr>
          <w:p w:rsidR="00726054" w:rsidRPr="000145BE" w:rsidRDefault="00726054" w:rsidP="001610D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Temps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8793"/>
            <w:noWrap/>
            <w:vAlign w:val="center"/>
            <w:hideMark/>
          </w:tcPr>
          <w:p w:rsidR="00726054" w:rsidRPr="000145BE" w:rsidRDefault="00726054" w:rsidP="001610D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Atenció a la Diversitat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8793"/>
            <w:noWrap/>
            <w:vAlign w:val="center"/>
            <w:hideMark/>
          </w:tcPr>
          <w:p w:rsidR="00726054" w:rsidRPr="000145BE" w:rsidRDefault="00726054" w:rsidP="001610D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 xml:space="preserve">Activitats </w:t>
            </w:r>
            <w:proofErr w:type="spellStart"/>
            <w:r w:rsidRPr="000145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d'autoavaluacio</w:t>
            </w:r>
            <w:proofErr w:type="spellEnd"/>
          </w:p>
        </w:tc>
      </w:tr>
      <w:tr w:rsidR="00726054" w:rsidRPr="000145BE" w:rsidTr="001610DE">
        <w:trPr>
          <w:trHeight w:val="560"/>
        </w:trPr>
        <w:tc>
          <w:tcPr>
            <w:tcW w:w="14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C2C8"/>
            <w:noWrap/>
            <w:vAlign w:val="center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 xml:space="preserve">Sessió 1: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Som reporters!</w:t>
            </w:r>
          </w:p>
        </w:tc>
      </w:tr>
      <w:tr w:rsidR="00726054" w:rsidRPr="000145BE" w:rsidTr="001610DE">
        <w:trPr>
          <w:trHeight w:val="5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4B3351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lastRenderedPageBreak/>
              <w:t xml:space="preserve">Presentació de la UD. </w:t>
            </w:r>
          </w:p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El professor reparteix el document 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obre la presentació de la UD </w:t>
            </w: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que llegiran en grup i posteriorment comentaran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i resoldran dubtes si cal.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Presentació de la UD.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Distribució individual de la classe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10 minuts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El professor dedica una petita estona a aquells alumnes que necessitin resoldre dubtes.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Els alumnes escolten i llegeixen per torns de manera activa i fan preguntes</w:t>
            </w:r>
          </w:p>
        </w:tc>
      </w:tr>
      <w:tr w:rsidR="00726054" w:rsidRPr="000145BE" w:rsidTr="001610DE">
        <w:trPr>
          <w:trHeight w:val="5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El professor explica què és un article, quines parts el formen, quins tipus hi ha, com es redacta segons la temàtica, etc.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9A437A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proofErr w:type="spellStart"/>
            <w:r w:rsidRPr="009A437A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ower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 </w:t>
            </w:r>
            <w:proofErr w:type="spellStart"/>
            <w:r w:rsidRPr="009A437A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point</w:t>
            </w:r>
            <w:proofErr w:type="spellEnd"/>
            <w:r>
              <w:rPr>
                <w:rStyle w:val="Refdenotaalpie"/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footnoteReference w:id="1"/>
            </w:r>
            <w:r w:rsidRPr="009A437A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 amb la teoria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 sobre l’article</w:t>
            </w:r>
            <w:r w:rsidRPr="009A437A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, paper i bolígrafs per fer apunts.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9A437A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9A437A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Distribució individual de la classe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30</w:t>
            </w: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 minuts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El professor passar a aclarir dubtes i revisar els apunts d’aquells alumnes amb NNEE per assegurar-se que han entès les parts clau.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Els alumnes es mostren atents i prenen apunts adequadament.</w:t>
            </w:r>
          </w:p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</w:p>
        </w:tc>
      </w:tr>
      <w:tr w:rsidR="00726054" w:rsidRPr="000145BE" w:rsidTr="001610DE">
        <w:trPr>
          <w:trHeight w:val="5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Els alumnes es distribuiran per equips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cooperatius. Ara toca començar a decidir què volen comunicar sobre la temàtica de la setmana intercultural i com ho faran.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Paper i bolígrafs per fer un primer esbós del seu article.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Grups cooperatius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20</w:t>
            </w: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 minuts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4B3351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Els alumnes tenen clar quin és el seu equip i quin és el rol de cadascú, la qual cosa també implica saber les característiques i tasques que té cada membre de l’equip.</w:t>
            </w:r>
          </w:p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</w:p>
        </w:tc>
      </w:tr>
      <w:tr w:rsidR="00726054" w:rsidRPr="000145BE" w:rsidTr="001610DE">
        <w:trPr>
          <w:trHeight w:val="560"/>
        </w:trPr>
        <w:tc>
          <w:tcPr>
            <w:tcW w:w="14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C2C8"/>
            <w:noWrap/>
            <w:vAlign w:val="center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lastRenderedPageBreak/>
              <w:t xml:space="preserve">Sessió 2: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 xml:space="preserve"> Investiguem</w:t>
            </w:r>
          </w:p>
        </w:tc>
      </w:tr>
      <w:tr w:rsidR="00726054" w:rsidRPr="000145BE" w:rsidTr="001610DE">
        <w:trPr>
          <w:trHeight w:val="5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Per grups cooperatius, els alumnes hauran de buscar informació fiable i rellevant fent un recull d’informació sobre la temàtica escollida.</w:t>
            </w:r>
          </w:p>
          <w:p w:rsidR="00726054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Tota la informació trobada haurà d’estar justificada per assegurar la bona cerca a internet i altres fonts.</w:t>
            </w:r>
          </w:p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El professor anirà passant per grups per resolent dubtes i revisar el que fan i com ho fan.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Paper, bol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ígraf</w:t>
            </w: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 i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un ordinador per grup.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Grups cooperatius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45 </w:t>
            </w: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minuts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Grups cooperatius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</w:t>
            </w:r>
          </w:p>
          <w:p w:rsidR="00726054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Els alumnes es mostren actius en la recerca d’informació i fan ús de fonts fiables que posteriorment podran justificar.</w:t>
            </w:r>
          </w:p>
          <w:p w:rsidR="00726054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Plantegen els dubtes que tenen al professor i mostren una actitud treballadora i de respecte cap als altres grups.</w:t>
            </w:r>
          </w:p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Faran un ús correcte d’internet i de les fonts d’informació.</w:t>
            </w:r>
          </w:p>
        </w:tc>
      </w:tr>
      <w:tr w:rsidR="00726054" w:rsidRPr="000145BE" w:rsidTr="001610DE">
        <w:trPr>
          <w:trHeight w:val="5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Elaboració de l’esbós de l’article que hauran d’entregar al professor per tal que aquest els doni feedback.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Material per a la realització de l’esbós fet a mà.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Grups cooperatius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15 min</w:t>
            </w: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uts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Grups cooperatius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Posen</w:t>
            </w: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 en pràctica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les seves habilitats de síntesi.</w:t>
            </w:r>
          </w:p>
          <w:p w:rsidR="00726054" w:rsidRPr="004B3351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S’avaluarà la correcta redacció de l’esbós i l’adequació del text al tema i a la situació i si aquest representa bé el que es vol comunicar.</w:t>
            </w:r>
          </w:p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</w:p>
        </w:tc>
      </w:tr>
      <w:tr w:rsidR="00726054" w:rsidRPr="000145BE" w:rsidTr="001610DE">
        <w:trPr>
          <w:trHeight w:val="560"/>
        </w:trPr>
        <w:tc>
          <w:tcPr>
            <w:tcW w:w="14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C2C8"/>
            <w:noWrap/>
            <w:vAlign w:val="center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 xml:space="preserve">Sessió 3: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Entrevistem</w:t>
            </w:r>
          </w:p>
        </w:tc>
      </w:tr>
      <w:tr w:rsidR="00726054" w:rsidRPr="000145BE" w:rsidTr="001610DE">
        <w:trPr>
          <w:trHeight w:val="5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lastRenderedPageBreak/>
              <w:t>Per tal que l’article tingui més cos i l’elaboració sigui més complexa, es proposarà als alumnes realitzar una entrevista sobre el tema a algú que en sàpiga i que tingui una opinió clara.</w:t>
            </w:r>
          </w:p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El professor parlarà breument de </w:t>
            </w:r>
            <w:r w:rsidRPr="009A437A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l’entrevista i en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 presentarà les parts principals que els alumnes hauran d’apuntar a mode de guia.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Paper i bolígraf</w:t>
            </w: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per fer apunts.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Distribució normal de l’aula. Individualment.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15</w:t>
            </w: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 minuts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</w:t>
            </w:r>
          </w:p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Els alumnes es mostren atents i prenen apunts adequadament.</w:t>
            </w:r>
          </w:p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</w:p>
        </w:tc>
      </w:tr>
      <w:tr w:rsidR="00726054" w:rsidRPr="000145BE" w:rsidTr="001610DE">
        <w:trPr>
          <w:trHeight w:val="5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A qui entrevistem? Els alumnes hauran de debatre per grups qui poden entrevista i hauran de justificar les diferents opcions que tinguin. Un cop tinguin varies idees ho compartiran amb el professor qui acabarà de definir la millor opció.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Paper i bolígraf.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Grups cooperatius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1</w:t>
            </w: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5 minuts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Grups cooperatius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4B3351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Els alumnes es mostren mot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ivats aportant bones idees sobre les possibles persones a qui entrevistar.</w:t>
            </w:r>
          </w:p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 </w:t>
            </w:r>
          </w:p>
        </w:tc>
      </w:tr>
      <w:tr w:rsidR="00726054" w:rsidRPr="000145BE" w:rsidTr="001610DE">
        <w:trPr>
          <w:trHeight w:val="5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Elaborem l’entrevista.</w:t>
            </w:r>
          </w:p>
          <w:p w:rsidR="00726054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Per grups hauran d’elaborar les preguntes de l’entrevista ja sabent a qui va dirigida. Es tracta d’una entrevista breu on  s’han de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lastRenderedPageBreak/>
              <w:t>plasmar una idea clara sobre la temàtica, amb l’objectiu d’impactar i atraure al lector.</w:t>
            </w:r>
          </w:p>
          <w:p w:rsidR="00726054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No es tracta de realitzar una entrevista molt llarga amb la vida de la persona sinó curta i atractiva.</w:t>
            </w:r>
          </w:p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L’entrevista s’haurà de dur a terme fora de l’aula. Per tant, els alumnes hauran de portar l’entrevista realitzada a la sessió següent.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lastRenderedPageBreak/>
              <w:t>Paper i bolígraf.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 Grups cooperatius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30</w:t>
            </w: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 minuts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Grups cooperatius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Default="00726054" w:rsidP="001610DE">
            <w:pPr>
              <w:spacing w:line="360" w:lineRule="auto"/>
              <w:ind w:right="219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</w:p>
          <w:p w:rsidR="00726054" w:rsidRDefault="00726054" w:rsidP="001610DE">
            <w:pPr>
              <w:spacing w:line="360" w:lineRule="auto"/>
              <w:ind w:right="219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</w:p>
          <w:p w:rsidR="00726054" w:rsidRDefault="00726054" w:rsidP="001610DE">
            <w:pPr>
              <w:spacing w:line="360" w:lineRule="auto"/>
              <w:ind w:right="219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Els alumnes s’organitzen bé i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 elaboren una bona entrevista, ordenada i atractiva.</w:t>
            </w:r>
          </w:p>
          <w:p w:rsidR="00726054" w:rsidRPr="000145BE" w:rsidRDefault="00726054" w:rsidP="001610DE">
            <w:pPr>
              <w:spacing w:line="360" w:lineRule="auto"/>
              <w:ind w:right="219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4B3351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lastRenderedPageBreak/>
              <w:t>Fan preguntes adequades al professor i demanen ajuda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 si escau.</w:t>
            </w:r>
          </w:p>
        </w:tc>
      </w:tr>
      <w:tr w:rsidR="00726054" w:rsidRPr="000145BE" w:rsidTr="001610DE">
        <w:trPr>
          <w:trHeight w:val="560"/>
        </w:trPr>
        <w:tc>
          <w:tcPr>
            <w:tcW w:w="14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C2C8"/>
            <w:noWrap/>
            <w:vAlign w:val="center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lastRenderedPageBreak/>
              <w:t xml:space="preserve">Sessió 4: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Es hora de crear!</w:t>
            </w:r>
          </w:p>
        </w:tc>
      </w:tr>
      <w:tr w:rsidR="00726054" w:rsidRPr="000145BE" w:rsidTr="001610DE">
        <w:trPr>
          <w:trHeight w:val="5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Per tal d’aprofitar els grups cooperatius amb els seus rols i ser més eficaços, el professor repartirà unes tasques per equip, les quals haurà premeditat prèviament tenint en compte els rols que van sortir amb els qüestionaris de l’inventari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Belbin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 segons les capacitats i característiques de cada alumne.</w:t>
            </w:r>
          </w:p>
          <w:p w:rsidR="00726054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lastRenderedPageBreak/>
              <w:t>Els rols i tasques seran els següents:</w:t>
            </w:r>
          </w:p>
          <w:p w:rsidR="00726054" w:rsidRPr="00027BBA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027BBA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(1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Implementador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 – el que s’encarrega de redactar</w:t>
            </w:r>
            <w:r w:rsidRPr="00027BBA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, (2) Coordinador i </w:t>
            </w:r>
            <w:proofErr w:type="spellStart"/>
            <w:r w:rsidRPr="00027BBA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cohesionador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 –el que organitza la feina i mira que tothom treballi aportant bon rotllo-</w:t>
            </w:r>
            <w:r w:rsidRPr="00027BBA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 (3) cervell i especialista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 –es centra en el contingut de l’article-</w:t>
            </w:r>
            <w:r w:rsidRPr="00027BBA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  (4)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Monitor a</w:t>
            </w:r>
            <w:r w:rsidRPr="00027BBA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valuador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–avalua com es fa la feina i parla amb el professor si escau- </w:t>
            </w:r>
            <w:r w:rsidRPr="00027BBA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(5) </w:t>
            </w:r>
            <w:proofErr w:type="spellStart"/>
            <w:r w:rsidRPr="00027BBA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Finalitzador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 –corregeix tota la feina feta i li acaba de donar forma-.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lastRenderedPageBreak/>
              <w:t>Full amb els rols i les tasques que ha d’assumir cada rol a mode de guia pels equips de treball.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Grups cooperatius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10 minuts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Els alumnes amb NNEE majoritàriament rebran el rol de monitor avaluador perquè és el que s’encarrega de comunicar-se amb el professor si calen coses, el qual és un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lastRenderedPageBreak/>
              <w:t>rol que poden fer sense problemes i els manté actius.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lastRenderedPageBreak/>
              <w:t>Cada component del grup assumeix el seu rol, s’ho pren amb serietat i el porta a terme adequadament durant la sessió.</w:t>
            </w:r>
          </w:p>
        </w:tc>
      </w:tr>
      <w:tr w:rsidR="00726054" w:rsidRPr="000145BE" w:rsidTr="001610DE">
        <w:trPr>
          <w:trHeight w:val="5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Ara que ja tenim els rols repartits, tota la informació necessària sobre la temàtica i l’entrevista feta, és moment de redactar l’article. </w:t>
            </w:r>
          </w:p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Per grups hauran de començar a elaborar l’article que es publicarà a la revista de l’institut.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Paper i bolígraf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Grups cooperatius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4</w:t>
            </w: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5 minuts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Grups cooperatius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Els rols es compleixen.</w:t>
            </w:r>
          </w:p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Es redacta un article conseqüent amb el que s’ha après sobre el tema i utilitzant tota la informació que han buscat a les classes prèvies.</w:t>
            </w:r>
          </w:p>
        </w:tc>
      </w:tr>
      <w:tr w:rsidR="00726054" w:rsidRPr="000145BE" w:rsidTr="001610DE">
        <w:trPr>
          <w:trHeight w:val="5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lastRenderedPageBreak/>
              <w:t>S’entreguen els articles al professor per a que aquest el corregeixi.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Article redactat per grups per entregar al professor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Grups cooperatius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5 minuts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Grups cooperatius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Els alumnes mantenen l’ordre i per grups s’entreguen els articles.</w:t>
            </w:r>
          </w:p>
        </w:tc>
      </w:tr>
      <w:tr w:rsidR="00726054" w:rsidRPr="000145BE" w:rsidTr="001610DE">
        <w:trPr>
          <w:trHeight w:val="560"/>
        </w:trPr>
        <w:tc>
          <w:tcPr>
            <w:tcW w:w="14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C2C8"/>
            <w:noWrap/>
            <w:vAlign w:val="center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 xml:space="preserve">Sessió 5: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/>
              </w:rPr>
              <w:t>Revisem l’ortografia i la gramàtica</w:t>
            </w:r>
          </w:p>
        </w:tc>
      </w:tr>
      <w:tr w:rsidR="00726054" w:rsidRPr="000145BE" w:rsidTr="001610DE">
        <w:trPr>
          <w:trHeight w:val="5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El professor explica l’objectiu d’aquesta sessió que és corregir l’ortografia i la gramàtica de tot el que s’ha elaborat fins al moment sobre la setmana intercultural de totes les assignatures.</w:t>
            </w:r>
          </w:p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Es donen cinc cèntims de les normes ortogràfiques bàsiques que els alumnes, entre tots, aniran apuntant a la pissarra per tal de tenir una petita guia i no deixar-se res a l’hora de corregir.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Pissarra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Grups classe sencer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15</w:t>
            </w: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 minuts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Mentre els alumnes van apuntant les normes entre tots, el professor anima a aquells alumnes amb NNEE a que també surtin donant-los idees i indicacions.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Es alumnes es mostren participatius a l’hora de parlar de l’ortografia i apuntar-la a la pissarra.</w:t>
            </w:r>
          </w:p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Mostren tenir coneixements sobre la llengua i haver après durant el curs.</w:t>
            </w:r>
          </w:p>
        </w:tc>
      </w:tr>
      <w:tr w:rsidR="00726054" w:rsidRPr="001D4032" w:rsidTr="001610DE">
        <w:trPr>
          <w:trHeight w:val="5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Es corregeix l’ortografia, la gramàtica i l’adequació de tot el material elaborat prèviament.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Material elaborat per la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lastRenderedPageBreak/>
              <w:t>setmana intercultural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Grups cooperatius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45 </w:t>
            </w:r>
            <w:r w:rsidRPr="000145BE"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>minuts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t xml:space="preserve">Als alumnes amb NNEE el professor els dóna un suport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lastRenderedPageBreak/>
              <w:t>corregint amb ells els textos.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54" w:rsidRPr="000145BE" w:rsidRDefault="00726054" w:rsidP="001610DE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lastRenderedPageBreak/>
              <w:t xml:space="preserve">Els alumnes treballen correctament per equips i fan correccions lògiques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a-ES"/>
              </w:rPr>
              <w:lastRenderedPageBreak/>
              <w:t>que fan que millori la qualitat dels textos, presentacions i cartells.</w:t>
            </w:r>
          </w:p>
        </w:tc>
      </w:tr>
    </w:tbl>
    <w:p w:rsidR="003C0637" w:rsidRDefault="003C0637">
      <w:pPr>
        <w:rPr>
          <w:lang w:val="ca-ES"/>
        </w:rPr>
      </w:pPr>
    </w:p>
    <w:p w:rsidR="003C0637" w:rsidRPr="003C0637" w:rsidRDefault="003C0637">
      <w:bookmarkStart w:id="0" w:name="_GoBack"/>
      <w:bookmarkEnd w:id="0"/>
    </w:p>
    <w:sectPr w:rsidR="003C0637" w:rsidRPr="003C0637" w:rsidSect="001D4032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145" w:rsidRDefault="00256145" w:rsidP="00726054">
      <w:r>
        <w:separator/>
      </w:r>
    </w:p>
  </w:endnote>
  <w:endnote w:type="continuationSeparator" w:id="0">
    <w:p w:rsidR="00256145" w:rsidRDefault="00256145" w:rsidP="0072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145" w:rsidRDefault="00256145" w:rsidP="00726054">
      <w:r>
        <w:separator/>
      </w:r>
    </w:p>
  </w:footnote>
  <w:footnote w:type="continuationSeparator" w:id="0">
    <w:p w:rsidR="00256145" w:rsidRDefault="00256145" w:rsidP="00726054">
      <w:r>
        <w:continuationSeparator/>
      </w:r>
    </w:p>
  </w:footnote>
  <w:footnote w:id="1">
    <w:p w:rsidR="00726054" w:rsidRPr="00574BAB" w:rsidRDefault="00726054" w:rsidP="00726054">
      <w:pPr>
        <w:pStyle w:val="Textonotapie"/>
        <w:rPr>
          <w:lang w:val="en-US"/>
        </w:rPr>
      </w:pPr>
      <w:r>
        <w:rPr>
          <w:rStyle w:val="Refdenotaalpie"/>
        </w:rPr>
        <w:footnoteRef/>
      </w:r>
      <w:r w:rsidRPr="00574BAB">
        <w:rPr>
          <w:lang w:val="en-US"/>
        </w:rPr>
        <w:t xml:space="preserve"> Power point </w:t>
      </w:r>
      <w:proofErr w:type="spellStart"/>
      <w:r w:rsidRPr="00574BAB">
        <w:rPr>
          <w:lang w:val="en-US"/>
        </w:rPr>
        <w:t>adjuntat</w:t>
      </w:r>
      <w:proofErr w:type="spellEnd"/>
      <w:r w:rsidRPr="00574BAB">
        <w:rPr>
          <w:lang w:val="en-US"/>
        </w:rPr>
        <w:t xml:space="preserve"> al RAC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054"/>
    <w:rsid w:val="000933EC"/>
    <w:rsid w:val="001D4032"/>
    <w:rsid w:val="00256145"/>
    <w:rsid w:val="003351BD"/>
    <w:rsid w:val="003C0637"/>
    <w:rsid w:val="00726054"/>
    <w:rsid w:val="00B017B4"/>
    <w:rsid w:val="00CE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7F4FC-FD5F-446A-846C-F9D0572A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054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72605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6054"/>
    <w:rPr>
      <w:rFonts w:eastAsiaTheme="minorEastAsia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26054"/>
    <w:rPr>
      <w:vertAlign w:val="superscript"/>
    </w:rPr>
  </w:style>
  <w:style w:type="table" w:styleId="Sombreadoclaro-nfasis2">
    <w:name w:val="Light Shading Accent 2"/>
    <w:basedOn w:val="Tablanormal"/>
    <w:uiPriority w:val="60"/>
    <w:rsid w:val="003C0637"/>
    <w:pPr>
      <w:spacing w:after="0" w:line="240" w:lineRule="auto"/>
    </w:pPr>
    <w:rPr>
      <w:rFonts w:eastAsiaTheme="minorEastAsia"/>
      <w:color w:val="C45911" w:themeColor="accent2" w:themeShade="BF"/>
      <w:sz w:val="24"/>
      <w:szCs w:val="24"/>
      <w:lang w:val="es-ES_tradnl" w:eastAsia="es-E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1487</Words>
  <Characters>8179</Characters>
  <Application>Microsoft Office Word</Application>
  <DocSecurity>0</DocSecurity>
  <Lines>68</Lines>
  <Paragraphs>19</Paragraphs>
  <ScaleCrop>false</ScaleCrop>
  <Company>Hewlett-Packard</Company>
  <LinksUpToDate>false</LinksUpToDate>
  <CharactersWithSpaces>9647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Jilesen</dc:creator>
  <cp:keywords/>
  <dc:description/>
  <cp:lastModifiedBy>Anna Jilesen</cp:lastModifiedBy>
  <cp:revision>3</cp:revision>
  <dcterms:created xsi:type="dcterms:W3CDTF">2016-04-27T10:30:00Z</dcterms:created>
  <dcterms:modified xsi:type="dcterms:W3CDTF">2016-05-13T17:02:00Z</dcterms:modified>
</cp:coreProperties>
</file>